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0"/>
        </w:rPr>
      </w:pPr>
    </w:p>
    <w:p>
      <w:pPr>
        <w:jc w:val="center"/>
        <w:rPr>
          <w:rFonts w:hint="eastAsia" w:eastAsia="黑体"/>
          <w:bCs/>
          <w:sz w:val="30"/>
        </w:rPr>
      </w:pPr>
      <w:r>
        <w:rPr>
          <w:rFonts w:hint="eastAsia" w:eastAsia="黑体"/>
          <w:bCs/>
          <w:sz w:val="30"/>
        </w:rPr>
        <w:t>申报晋升人员量化评分推荐排名表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正高  </w:t>
      </w:r>
      <w:r>
        <w:rPr>
          <w:rFonts w:hint="eastAsia" w:ascii="宋体" w:hAnsi="宋体"/>
        </w:rPr>
        <w:sym w:font="Wingdings 2" w:char="0052"/>
      </w:r>
      <w:r>
        <w:rPr>
          <w:rFonts w:hint="eastAsia" w:ascii="宋体" w:hAnsi="宋体"/>
        </w:rPr>
        <w:t xml:space="preserve">                        副高  □                         中级  □</w:t>
      </w:r>
    </w:p>
    <w:p>
      <w:pPr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单位：（章）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971"/>
        <w:gridCol w:w="1260"/>
        <w:gridCol w:w="126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申报评审资格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量化得分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得分排序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郭玉秀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341.50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马文娟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256.00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王欣艳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254.50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王娜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注：1、申报正高职的在“正高后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 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2、申报副高职的在“副高后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3、申报中职的在“中级后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4、上述三类人员分别填表。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 w:eastAsia="黑体"/>
          <w:bCs/>
          <w:sz w:val="30"/>
        </w:rPr>
      </w:pPr>
      <w:r>
        <w:rPr>
          <w:rFonts w:hint="eastAsia" w:eastAsia="黑体"/>
          <w:bCs/>
          <w:sz w:val="30"/>
        </w:rPr>
        <w:t>申报晋升人员量化评分推荐排名表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正高  □                        副高  </w:t>
      </w:r>
      <w:r>
        <w:rPr>
          <w:rFonts w:hint="eastAsia" w:ascii="宋体" w:hAnsi="宋体"/>
        </w:rPr>
        <w:sym w:font="Wingdings 2" w:char="0052"/>
      </w:r>
      <w:r>
        <w:rPr>
          <w:rFonts w:hint="eastAsia" w:ascii="宋体" w:hAnsi="宋体"/>
        </w:rPr>
        <w:t xml:space="preserve">                         中级  □</w:t>
      </w:r>
    </w:p>
    <w:p>
      <w:pPr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单位：（章）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971"/>
        <w:gridCol w:w="1260"/>
        <w:gridCol w:w="126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申报评审资格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量化得分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得分排序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穆青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王通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罗萍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唐多昌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董翠芳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梁秀芳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刘博静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朱凤战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张丹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胡萍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张瑞卓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古光辉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王韵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张楠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40.18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王俊红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副教授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注：1、申报正高职的在“正高后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 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2、申报副高职的在“副高后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3、申报中职的在“中级后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”；</w:t>
      </w:r>
    </w:p>
    <w:p>
      <w:pPr>
        <w:ind w:firstLine="420" w:firstLineChars="200"/>
        <w:rPr>
          <w:rFonts w:hint="eastAsia" w:ascii="黑体" w:eastAsia="黑体"/>
          <w:sz w:val="30"/>
          <w:szCs w:val="30"/>
        </w:rPr>
      </w:pPr>
      <w:r>
        <w:rPr>
          <w:rFonts w:hint="eastAsia"/>
        </w:rPr>
        <w:t>4、上述三类人员分别填表。</w:t>
      </w:r>
    </w:p>
    <w:p>
      <w:pPr>
        <w:jc w:val="center"/>
        <w:rPr>
          <w:rFonts w:hint="eastAsia" w:eastAsia="黑体"/>
          <w:bCs/>
          <w:sz w:val="30"/>
        </w:rPr>
      </w:pPr>
      <w:r>
        <w:rPr>
          <w:rFonts w:hint="eastAsia" w:eastAsia="黑体"/>
          <w:bCs/>
          <w:sz w:val="30"/>
        </w:rPr>
        <w:t>申报晋升人员量化评分推荐排名表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正高  □                        副高  □                         中级  </w:t>
      </w:r>
      <w:r>
        <w:rPr>
          <w:rFonts w:hint="eastAsia" w:ascii="宋体" w:hAnsi="宋体"/>
        </w:rPr>
        <w:sym w:font="Wingdings 2" w:char="0052"/>
      </w:r>
    </w:p>
    <w:p>
      <w:pPr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单位：（章）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971"/>
        <w:gridCol w:w="1260"/>
        <w:gridCol w:w="126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申报评审资格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量化得分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得分排序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武玉琳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讲师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孙静怡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任丽君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郭一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张邱平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鲍梦蕊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田珺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注：1、申报正高职的在“正高后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 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2、申报副高职的在“副高后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3、申报中职的在“中级后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4、上述三类人员分别填表。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 w:eastAsia="黑体"/>
          <w:bCs/>
          <w:sz w:val="30"/>
        </w:rPr>
      </w:pPr>
      <w:r>
        <w:rPr>
          <w:rFonts w:hint="eastAsia" w:eastAsia="黑体"/>
          <w:bCs/>
          <w:sz w:val="30"/>
        </w:rPr>
        <w:t>申报晋升人员量化评分推荐排名表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正高  </w:t>
      </w:r>
      <w:r>
        <w:rPr>
          <w:rFonts w:hint="eastAsia" w:ascii="宋体" w:hAnsi="宋体"/>
        </w:rPr>
        <w:sym w:font="Wingdings 2" w:char="0052"/>
      </w:r>
      <w:r>
        <w:rPr>
          <w:rFonts w:hint="eastAsia" w:ascii="宋体" w:hAnsi="宋体"/>
        </w:rPr>
        <w:t xml:space="preserve">                        副高  □                         中级  □</w:t>
      </w:r>
    </w:p>
    <w:p>
      <w:pPr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单位：（章）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971"/>
        <w:gridCol w:w="1260"/>
        <w:gridCol w:w="126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申报评审资格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量化得分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得分排序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于换强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一级导演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注：1、申报正高职的在“正高后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 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2、申报副高职的在“副高后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3、申报中职的在“中级后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4、上述三类人员分别填表。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/>
    <w:p/>
    <w:p/>
    <w:p/>
    <w:p/>
    <w:p/>
    <w:p>
      <w:pPr>
        <w:jc w:val="center"/>
        <w:rPr>
          <w:rFonts w:hint="eastAsia" w:eastAsia="黑体"/>
          <w:bCs/>
          <w:sz w:val="30"/>
        </w:rPr>
      </w:pPr>
      <w:r>
        <w:rPr>
          <w:rFonts w:hint="eastAsia" w:eastAsia="黑体"/>
          <w:bCs/>
          <w:sz w:val="30"/>
        </w:rPr>
        <w:t>申报晋升人员量化评分推荐排名表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正高  □                        副高  </w:t>
      </w:r>
      <w:r>
        <w:rPr>
          <w:rFonts w:hint="eastAsia" w:ascii="宋体" w:hAnsi="宋体"/>
        </w:rPr>
        <w:sym w:font="Wingdings 2" w:char="0052"/>
      </w:r>
      <w:r>
        <w:rPr>
          <w:rFonts w:hint="eastAsia" w:ascii="宋体" w:hAnsi="宋体"/>
        </w:rPr>
        <w:t xml:space="preserve">                         中级  □</w:t>
      </w:r>
    </w:p>
    <w:p>
      <w:pPr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单位：（章）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971"/>
        <w:gridCol w:w="1260"/>
        <w:gridCol w:w="126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申报评审资格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量化得分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得分排序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孙能卓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副研究馆员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177.00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姜荣东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高级实验师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132.00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注：1、申报正高职的在“正高后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 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2、申报副高职的在“副高后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3、申报中职的在“中级后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</w:rPr>
        <w:t>内画</w:t>
      </w:r>
      <w:r>
        <w:rPr>
          <w:rFonts w:hint="eastAsia" w:ascii="宋体" w:hAnsi="宋体"/>
        </w:rPr>
        <w:t>√</w:t>
      </w:r>
      <w:r>
        <w:rPr>
          <w:rFonts w:hint="eastAsia"/>
        </w:rPr>
        <w:t>”；</w:t>
      </w:r>
    </w:p>
    <w:p>
      <w:pPr>
        <w:ind w:firstLine="420" w:firstLineChars="200"/>
      </w:pPr>
      <w:r>
        <w:rPr>
          <w:rFonts w:hint="eastAsia"/>
        </w:rPr>
        <w:t>4、上述三类人员分别填表。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D3200"/>
    <w:rsid w:val="02DE65AA"/>
    <w:rsid w:val="06AF02E2"/>
    <w:rsid w:val="0A573B25"/>
    <w:rsid w:val="0D234500"/>
    <w:rsid w:val="10324188"/>
    <w:rsid w:val="1ED5055D"/>
    <w:rsid w:val="23002313"/>
    <w:rsid w:val="3D683739"/>
    <w:rsid w:val="462E405A"/>
    <w:rsid w:val="46897359"/>
    <w:rsid w:val="48482863"/>
    <w:rsid w:val="48A00045"/>
    <w:rsid w:val="497F646E"/>
    <w:rsid w:val="4B58294B"/>
    <w:rsid w:val="4EB11494"/>
    <w:rsid w:val="4EBF475A"/>
    <w:rsid w:val="5383329A"/>
    <w:rsid w:val="5455697F"/>
    <w:rsid w:val="56697BC6"/>
    <w:rsid w:val="585750A2"/>
    <w:rsid w:val="5FAD3200"/>
    <w:rsid w:val="65A465D9"/>
    <w:rsid w:val="69240481"/>
    <w:rsid w:val="6D962861"/>
    <w:rsid w:val="70D00366"/>
    <w:rsid w:val="7E0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2021-08-11T10:08:00Z</dcterms:created>
  <dc:creator>Administrator</dc:creator>
  <cp:lastModifiedBy>Administrator</cp:lastModifiedBy>
  <dcterms:modified xsi:type="dcterms:W3CDTF">2021-08-12T10:13:26Z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